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12837" w14:textId="14BFA58F" w:rsidR="00C16F1F" w:rsidRDefault="00C16F1F" w:rsidP="00960EE5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173F13C7" wp14:editId="483AEF7D">
            <wp:extent cx="2476500" cy="713105"/>
            <wp:effectExtent l="0" t="0" r="0" b="0"/>
            <wp:docPr id="1432053385" name="Imagen 2" descr="Un letrero de color blanc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2053385" name="Imagen 2" descr="Un letrero de color blanco&#10;&#10;Descripción generada automáticamente con confianza media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3A414" w14:textId="77777777" w:rsidR="00C16F1F" w:rsidRDefault="00C16F1F" w:rsidP="00960EE5">
      <w:pPr>
        <w:jc w:val="center"/>
        <w:rPr>
          <w:b/>
          <w:bCs/>
        </w:rPr>
      </w:pPr>
    </w:p>
    <w:p w14:paraId="1BFB3383" w14:textId="6C7317C4" w:rsidR="00C81FE3" w:rsidRPr="00960EE5" w:rsidRDefault="00960EE5" w:rsidP="00960EE5">
      <w:pPr>
        <w:jc w:val="center"/>
        <w:rPr>
          <w:b/>
          <w:bCs/>
        </w:rPr>
      </w:pPr>
      <w:r w:rsidRPr="00960EE5">
        <w:rPr>
          <w:b/>
          <w:bCs/>
        </w:rPr>
        <w:t>POLÍTICA ANTICORRUPCIÓN ASOCIACIÓN DE ASESORES FISCALES DE CANARIAS</w:t>
      </w:r>
    </w:p>
    <w:p w14:paraId="68BB9CB2" w14:textId="77777777" w:rsidR="00960EE5" w:rsidRDefault="00960EE5" w:rsidP="00960EE5">
      <w:pPr>
        <w:jc w:val="both"/>
      </w:pPr>
    </w:p>
    <w:p w14:paraId="2A10705B" w14:textId="290C85DB" w:rsidR="00960EE5" w:rsidRDefault="00960EE5" w:rsidP="00960EE5">
      <w:pPr>
        <w:jc w:val="both"/>
      </w:pPr>
      <w:r>
        <w:t xml:space="preserve">1. </w:t>
      </w:r>
      <w:r w:rsidRPr="00960EE5">
        <w:rPr>
          <w:b/>
          <w:bCs/>
        </w:rPr>
        <w:t>Objetivo</w:t>
      </w:r>
    </w:p>
    <w:p w14:paraId="53B31FDC" w14:textId="708A3DEF" w:rsidR="00960EE5" w:rsidRDefault="00960EE5" w:rsidP="00960EE5">
      <w:pPr>
        <w:jc w:val="both"/>
      </w:pPr>
      <w:r>
        <w:t>La presente política tiene como objetivo establecer los principios y directrices que guían el comportamiento ético de los miembros, Junta Directiva y colaboradores de la AAFC, asegurando un compromiso firme contra la corrupción en todas sus formas.</w:t>
      </w:r>
    </w:p>
    <w:p w14:paraId="7393E3D2" w14:textId="77777777" w:rsidR="00960EE5" w:rsidRDefault="00960EE5" w:rsidP="00960EE5">
      <w:pPr>
        <w:jc w:val="both"/>
      </w:pPr>
    </w:p>
    <w:p w14:paraId="5F66A27C" w14:textId="0B97F590" w:rsidR="00960EE5" w:rsidRDefault="00960EE5" w:rsidP="00960EE5">
      <w:pPr>
        <w:jc w:val="both"/>
      </w:pPr>
      <w:r>
        <w:t xml:space="preserve">2. </w:t>
      </w:r>
      <w:r w:rsidRPr="00960EE5">
        <w:rPr>
          <w:b/>
          <w:bCs/>
        </w:rPr>
        <w:t>Alcance</w:t>
      </w:r>
    </w:p>
    <w:p w14:paraId="7F7448CF" w14:textId="2FA08007" w:rsidR="00960EE5" w:rsidRDefault="00960EE5" w:rsidP="00960EE5">
      <w:pPr>
        <w:jc w:val="both"/>
      </w:pPr>
      <w:r>
        <w:t>Esta política se aplica a todos los miembros de la AAFC, Junta Directiva, empleados, consultores, proveedores y cualquier otra persona o entidad que actúe en nombre de la Asociación.</w:t>
      </w:r>
    </w:p>
    <w:p w14:paraId="289C594A" w14:textId="77777777" w:rsidR="00960EE5" w:rsidRDefault="00960EE5" w:rsidP="00960EE5">
      <w:pPr>
        <w:jc w:val="both"/>
      </w:pPr>
    </w:p>
    <w:p w14:paraId="2407F44A" w14:textId="3B5C4F4E" w:rsidR="00960EE5" w:rsidRDefault="00960EE5" w:rsidP="00960EE5">
      <w:pPr>
        <w:jc w:val="both"/>
      </w:pPr>
      <w:r>
        <w:t xml:space="preserve">3. </w:t>
      </w:r>
      <w:r w:rsidRPr="00960EE5">
        <w:rPr>
          <w:b/>
          <w:bCs/>
        </w:rPr>
        <w:t>Principios Generales</w:t>
      </w:r>
    </w:p>
    <w:p w14:paraId="60338FB3" w14:textId="77777777" w:rsidR="00960EE5" w:rsidRDefault="00960EE5" w:rsidP="00960EE5">
      <w:pPr>
        <w:jc w:val="both"/>
      </w:pPr>
      <w:r>
        <w:t xml:space="preserve">    Integridad: Todos los miembros y colaboradores deben actuar con integridad, honestidad y transparencia en todas las actividades y relaciones comerciales.</w:t>
      </w:r>
    </w:p>
    <w:p w14:paraId="351CB78B" w14:textId="77777777" w:rsidR="00960EE5" w:rsidRDefault="00960EE5" w:rsidP="00960EE5">
      <w:pPr>
        <w:jc w:val="both"/>
      </w:pPr>
      <w:r>
        <w:t xml:space="preserve">    Legalidad: Se debe cumplir con todas las leyes y regulaciones aplicables en la lucha contra la corrupción.</w:t>
      </w:r>
    </w:p>
    <w:p w14:paraId="29BA3074" w14:textId="77777777" w:rsidR="00960EE5" w:rsidRDefault="00960EE5" w:rsidP="00960EE5">
      <w:pPr>
        <w:jc w:val="both"/>
      </w:pPr>
      <w:r>
        <w:t xml:space="preserve">    Cero Tolerancia: La AAFC adopta una política de </w:t>
      </w:r>
      <w:proofErr w:type="gramStart"/>
      <w:r>
        <w:t>cero tolerancia</w:t>
      </w:r>
      <w:proofErr w:type="gramEnd"/>
      <w:r>
        <w:t xml:space="preserve"> hacia cualquier forma de corrupción, incluyendo soborno, fraude y extorsión.</w:t>
      </w:r>
    </w:p>
    <w:p w14:paraId="495DE37F" w14:textId="77777777" w:rsidR="00960EE5" w:rsidRDefault="00960EE5" w:rsidP="00960EE5">
      <w:pPr>
        <w:jc w:val="both"/>
      </w:pPr>
    </w:p>
    <w:p w14:paraId="6A4EFD8A" w14:textId="31ED4D10" w:rsidR="00960EE5" w:rsidRDefault="00960EE5" w:rsidP="00960EE5">
      <w:pPr>
        <w:jc w:val="both"/>
      </w:pPr>
      <w:r>
        <w:t xml:space="preserve">4. </w:t>
      </w:r>
      <w:r w:rsidRPr="00960EE5">
        <w:rPr>
          <w:b/>
          <w:bCs/>
        </w:rPr>
        <w:t>Prohibiciones Específicas</w:t>
      </w:r>
    </w:p>
    <w:p w14:paraId="73619409" w14:textId="77777777" w:rsidR="00960EE5" w:rsidRDefault="00960EE5" w:rsidP="00960EE5">
      <w:pPr>
        <w:jc w:val="both"/>
      </w:pPr>
      <w:r>
        <w:t xml:space="preserve">    Sobornos y Comisiones Ilegales: Se prohíbe ofrecer, prometer, dar, solicitar o aceptar sobornos o comisiones ilegales en cualquier forma.</w:t>
      </w:r>
    </w:p>
    <w:p w14:paraId="0179159C" w14:textId="77777777" w:rsidR="00960EE5" w:rsidRDefault="00960EE5" w:rsidP="00960EE5">
      <w:pPr>
        <w:jc w:val="both"/>
      </w:pPr>
      <w:r>
        <w:t xml:space="preserve">    Regalos e Invitaciones: No se deben aceptar ni ofrecer regalos, hospitalidades o invitaciones que puedan influir de manera inapropiada en la toma de decisiones.</w:t>
      </w:r>
    </w:p>
    <w:p w14:paraId="1D3EAA5C" w14:textId="77777777" w:rsidR="00960EE5" w:rsidRDefault="00960EE5" w:rsidP="00960EE5">
      <w:pPr>
        <w:jc w:val="both"/>
      </w:pPr>
      <w:r>
        <w:t xml:space="preserve">    Conflictos de Interés: Los miembros deben evitar situaciones donde sus intereses personales puedan entrar en conflicto con los de la Asociación.</w:t>
      </w:r>
    </w:p>
    <w:p w14:paraId="0AAA368D" w14:textId="77777777" w:rsidR="00960EE5" w:rsidRDefault="00960EE5" w:rsidP="00960EE5">
      <w:pPr>
        <w:jc w:val="both"/>
      </w:pPr>
    </w:p>
    <w:p w14:paraId="230A944B" w14:textId="3EFB7865" w:rsidR="00960EE5" w:rsidRDefault="00960EE5" w:rsidP="00960EE5">
      <w:pPr>
        <w:jc w:val="both"/>
      </w:pPr>
      <w:r>
        <w:t xml:space="preserve">5. </w:t>
      </w:r>
      <w:r w:rsidRPr="00960EE5">
        <w:rPr>
          <w:b/>
          <w:bCs/>
        </w:rPr>
        <w:t>Mecanismos de Prevención</w:t>
      </w:r>
    </w:p>
    <w:p w14:paraId="67E7D5D7" w14:textId="77777777" w:rsidR="00960EE5" w:rsidRDefault="00960EE5" w:rsidP="00960EE5">
      <w:pPr>
        <w:jc w:val="both"/>
      </w:pPr>
      <w:r>
        <w:t xml:space="preserve">    Formación y Sensibilización: La AAFC proporcionará formación continua a sus miembros y colaboradores sobre la importancia de la ética y las prácticas anticorrupción.</w:t>
      </w:r>
    </w:p>
    <w:p w14:paraId="440375B8" w14:textId="77777777" w:rsidR="00960EE5" w:rsidRDefault="00960EE5" w:rsidP="00960EE5">
      <w:pPr>
        <w:jc w:val="both"/>
      </w:pPr>
      <w:r>
        <w:lastRenderedPageBreak/>
        <w:t xml:space="preserve">    Evaluación de Riesgos: Se llevarán a cabo evaluaciones periódicas de riesgo para identificar y mitigar posibles áreas de corrupción.</w:t>
      </w:r>
    </w:p>
    <w:p w14:paraId="53C7DACD" w14:textId="77777777" w:rsidR="00960EE5" w:rsidRDefault="00960EE5" w:rsidP="00960EE5">
      <w:pPr>
        <w:jc w:val="both"/>
      </w:pPr>
    </w:p>
    <w:p w14:paraId="66C17536" w14:textId="35D22994" w:rsidR="00960EE5" w:rsidRDefault="00960EE5" w:rsidP="00960EE5">
      <w:pPr>
        <w:jc w:val="both"/>
      </w:pPr>
      <w:r>
        <w:t>6.</w:t>
      </w:r>
      <w:r w:rsidRPr="00960EE5">
        <w:rPr>
          <w:b/>
          <w:bCs/>
        </w:rPr>
        <w:t>Cumplimiento y Sanciones</w:t>
      </w:r>
    </w:p>
    <w:p w14:paraId="26BA924D" w14:textId="77777777" w:rsidR="00960EE5" w:rsidRDefault="00960EE5" w:rsidP="00960EE5">
      <w:pPr>
        <w:jc w:val="both"/>
      </w:pPr>
      <w:r>
        <w:t xml:space="preserve">    Monitoreo y Control: La Asociación realizará auditorías periódicas y controles internos para asegurar el cumplimiento de esta política.</w:t>
      </w:r>
    </w:p>
    <w:p w14:paraId="5E8B6D36" w14:textId="77777777" w:rsidR="00960EE5" w:rsidRDefault="00960EE5" w:rsidP="00960EE5">
      <w:pPr>
        <w:jc w:val="both"/>
      </w:pPr>
      <w:r>
        <w:t xml:space="preserve">    Sanciones: El incumplimiento de esta política resultará en sanciones disciplinarias, que pueden incluir la expulsión de la Asociación y, en casos graves, la notificación a las autoridades pertinentes.</w:t>
      </w:r>
    </w:p>
    <w:p w14:paraId="25E99745" w14:textId="77777777" w:rsidR="00960EE5" w:rsidRDefault="00960EE5" w:rsidP="00960EE5">
      <w:pPr>
        <w:jc w:val="both"/>
      </w:pPr>
    </w:p>
    <w:p w14:paraId="44BE5F0A" w14:textId="4C6E5683" w:rsidR="00960EE5" w:rsidRDefault="00960EE5" w:rsidP="00960EE5">
      <w:pPr>
        <w:jc w:val="both"/>
      </w:pPr>
      <w:r>
        <w:t xml:space="preserve">7. </w:t>
      </w:r>
      <w:r w:rsidRPr="00960EE5">
        <w:rPr>
          <w:b/>
          <w:bCs/>
        </w:rPr>
        <w:t>Revisión y Actualización</w:t>
      </w:r>
    </w:p>
    <w:p w14:paraId="5650EA8F" w14:textId="77777777" w:rsidR="00960EE5" w:rsidRDefault="00960EE5" w:rsidP="00960EE5">
      <w:pPr>
        <w:jc w:val="both"/>
      </w:pPr>
      <w:r>
        <w:t>La presente política será revisada y actualizada periódicamente para garantizar su eficacia y adaptación a los cambios legales y de contexto.</w:t>
      </w:r>
    </w:p>
    <w:p w14:paraId="7B1D17B4" w14:textId="77777777" w:rsidR="00960EE5" w:rsidRDefault="00960EE5" w:rsidP="00960EE5">
      <w:pPr>
        <w:jc w:val="both"/>
      </w:pPr>
    </w:p>
    <w:p w14:paraId="2513C053" w14:textId="08178B70" w:rsidR="00960EE5" w:rsidRDefault="00960EE5" w:rsidP="00960EE5">
      <w:pPr>
        <w:jc w:val="both"/>
      </w:pPr>
      <w:r>
        <w:t xml:space="preserve">8. </w:t>
      </w:r>
      <w:r w:rsidRPr="00960EE5">
        <w:rPr>
          <w:b/>
          <w:bCs/>
        </w:rPr>
        <w:t>Aprobación y Difusión</w:t>
      </w:r>
    </w:p>
    <w:p w14:paraId="78ED441E" w14:textId="6DC3CC5A" w:rsidR="00960EE5" w:rsidRDefault="00960EE5" w:rsidP="00960EE5">
      <w:pPr>
        <w:jc w:val="both"/>
      </w:pPr>
      <w:r>
        <w:t>Esta política ha sido aprobada por la Junta Directiva de la AAFC.</w:t>
      </w:r>
    </w:p>
    <w:sectPr w:rsidR="00960E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EE5"/>
    <w:rsid w:val="00070A9E"/>
    <w:rsid w:val="000B09B8"/>
    <w:rsid w:val="000B5709"/>
    <w:rsid w:val="000B79C0"/>
    <w:rsid w:val="000C4850"/>
    <w:rsid w:val="00160C45"/>
    <w:rsid w:val="001D1436"/>
    <w:rsid w:val="001F0A31"/>
    <w:rsid w:val="00235A28"/>
    <w:rsid w:val="00245AA4"/>
    <w:rsid w:val="002671AC"/>
    <w:rsid w:val="002869B6"/>
    <w:rsid w:val="002D3DA1"/>
    <w:rsid w:val="003234BE"/>
    <w:rsid w:val="003354B0"/>
    <w:rsid w:val="003459B2"/>
    <w:rsid w:val="00373F44"/>
    <w:rsid w:val="003F6430"/>
    <w:rsid w:val="00425A2C"/>
    <w:rsid w:val="00524365"/>
    <w:rsid w:val="00553F35"/>
    <w:rsid w:val="00614279"/>
    <w:rsid w:val="00702929"/>
    <w:rsid w:val="007A7981"/>
    <w:rsid w:val="008751D7"/>
    <w:rsid w:val="00876A95"/>
    <w:rsid w:val="00883285"/>
    <w:rsid w:val="00960EE5"/>
    <w:rsid w:val="00A16565"/>
    <w:rsid w:val="00AE2840"/>
    <w:rsid w:val="00B359B0"/>
    <w:rsid w:val="00BC1429"/>
    <w:rsid w:val="00BC35B8"/>
    <w:rsid w:val="00C16F1F"/>
    <w:rsid w:val="00C42703"/>
    <w:rsid w:val="00C5542B"/>
    <w:rsid w:val="00C81FE3"/>
    <w:rsid w:val="00E75D80"/>
    <w:rsid w:val="00E8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9E465"/>
  <w15:chartTrackingRefBased/>
  <w15:docId w15:val="{F5A5C996-4270-47AC-A6CD-3AC7F7DC1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60E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60E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60E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60E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60E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60E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60E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60E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60E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60E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60E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60E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60EE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60EE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60EE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60EE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60EE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60EE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60E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60E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60E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60E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60E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60EE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60EE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60EE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60E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60EE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60E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5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373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Asesores Fiscales de Canarias</dc:creator>
  <cp:keywords/>
  <dc:description/>
  <cp:lastModifiedBy>AAFC Formación</cp:lastModifiedBy>
  <cp:revision>2</cp:revision>
  <dcterms:created xsi:type="dcterms:W3CDTF">2024-07-24T10:16:00Z</dcterms:created>
  <dcterms:modified xsi:type="dcterms:W3CDTF">2024-07-28T17:46:00Z</dcterms:modified>
</cp:coreProperties>
</file>